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55" w:rsidRDefault="009229DE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1D2755" w:rsidRDefault="001D2755">
      <w:pPr>
        <w:pStyle w:val="Standard"/>
        <w:jc w:val="center"/>
        <w:rPr>
          <w:rFonts w:cs="Liberation Serif"/>
          <w:b/>
          <w:color w:val="3465A4"/>
        </w:rPr>
      </w:pPr>
    </w:p>
    <w:p w:rsidR="001D2755" w:rsidRDefault="009229DE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1D2755" w:rsidRDefault="009229DE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SERVICE DE L’ÉTAT : </w:t>
      </w:r>
    </w:p>
    <w:p w:rsidR="001D2755" w:rsidRDefault="009229DE">
      <w:pPr>
        <w:snapToGrid w:val="0"/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Direction Départementale des Territoires</w:t>
      </w:r>
    </w:p>
    <w:p w:rsidR="001D2755" w:rsidRDefault="009229DE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 xml:space="preserve">NOM DU SITE : </w:t>
      </w:r>
    </w:p>
    <w:p w:rsidR="001D2755" w:rsidRDefault="009229DE">
      <w:pPr>
        <w:snapToGrid w:val="0"/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Centre des examens du permis de conduire - Arbouans</w:t>
      </w:r>
    </w:p>
    <w:p w:rsidR="001D2755" w:rsidRDefault="009229DE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ADRESSE DU SITE : 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DESCRIPTIF DU 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BÂTIMENT – OCCUPATION DES LOCAUX</w:t>
      </w:r>
    </w:p>
    <w:p w:rsidR="001D2755" w:rsidRDefault="009229DE">
      <w:pPr>
        <w:snapToGrid w:val="0"/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Plaine du Redon 254000 Arbouans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bâtiment est un établissement recevant du public catégorie : ERP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batiment est de : 88 m2 (valeur indicative)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1D2755">
        <w:tc>
          <w:tcPr>
            <w:tcW w:w="2100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3 inspecteurs du Doubs </w:t>
            </w:r>
            <w:r>
              <w:rPr>
                <w:rFonts w:ascii="Calibri" w:hAnsi="Calibri" w:cs="Calibri"/>
                <w:sz w:val="22"/>
                <w:szCs w:val="22"/>
              </w:rPr>
              <w:t>affectés sur ce site</w:t>
            </w: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1D2755" w:rsidRDefault="001D2755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3 inspecteurs du 90 / 9 inspecteurs de Besançon</w:t>
            </w:r>
          </w:p>
        </w:tc>
      </w:tr>
      <w:tr w:rsidR="001D2755">
        <w:tc>
          <w:tcPr>
            <w:tcW w:w="2100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1D2755" w:rsidRDefault="009229DE">
            <w:pPr>
              <w:pStyle w:val="Contenudetableauuser"/>
              <w:pBdr>
                <w:top w:val="single" w:sz="2" w:space="1" w:color="000001"/>
                <w:left w:val="single" w:sz="2" w:space="1" w:color="000001"/>
                <w:bottom w:val="single" w:sz="2" w:space="1" w:color="000001"/>
                <w:right w:val="single" w:sz="2" w:space="1" w:color="000001"/>
              </w:pBdr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 5000 personnes en moyenne par an</w:t>
            </w:r>
          </w:p>
        </w:tc>
      </w:tr>
    </w:tbl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principales caractéristiques du bâtiment sont présentées ci-après : (cette liste est non exhaustive et devra etre </w:t>
      </w:r>
      <w:r>
        <w:rPr>
          <w:rFonts w:ascii="Calibri" w:hAnsi="Calibri" w:cs="Calibri"/>
          <w:sz w:val="22"/>
          <w:szCs w:val="22"/>
        </w:rPr>
        <w:t>complétée par l’examen visuel du batiment du candidat lors de la visite de site obligatoire et préalable à la remise des offres )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Ces caractéristiques indiquées sont de nature à impacter de façon particulère la prestation de propreté : 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1D2755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 rez-de-chaussée</w:t>
            </w:r>
          </w:p>
          <w:p w:rsidR="001D2755" w:rsidRDefault="001D2755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les revêtements des sols des circulations horizontales sont en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SYNTHÉTIQUE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CARRELAGE.</w:t>
            </w:r>
          </w:p>
          <w:p w:rsidR="001D2755" w:rsidRDefault="001D2755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Bureau /  salle de réunion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bibliothèque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les revêtements de sols des bureaux sont  en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SYNTHÉTIQUE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CARRELAGE</w:t>
            </w:r>
          </w:p>
          <w:p w:rsidR="001D2755" w:rsidRDefault="001D2755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</w:pPr>
            <w:r>
              <w:t>Sanitaires / points d’eau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L’espace bureau comporte</w:t>
            </w:r>
          </w:p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-2 sanitaires équipés d’un distributeur de papier hygiénique +  lave-mains, distributeur de savon et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d’essuie-main papier</w:t>
            </w:r>
          </w:p>
          <w:p w:rsidR="001D2755" w:rsidRDefault="001D2755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Salle de restauration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  <w:p w:rsidR="001D2755" w:rsidRDefault="001D2755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Cloisons vitrées intérieures...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1D2755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Vitreries extérieures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Accès vitrerie extérieure en hauteur</w:t>
            </w:r>
          </w:p>
        </w:tc>
      </w:tr>
      <w:tr w:rsidR="001D2755">
        <w:trPr>
          <w:trHeight w:val="982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55" w:rsidRDefault="009229D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Entretien des paliers et escaliers d’accès au bâtiment et intérieurs (tous étages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)semestriel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incluant le vidage des corbeilles quotidiennement.</w:t>
            </w:r>
          </w:p>
        </w:tc>
      </w:tr>
    </w:tbl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consommables (papier toilette, savon, essuie-main) sont à notre charge. La prestation inclut le remplissage quotidien des distributeurs.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1D2755" w:rsidRDefault="009229DE">
      <w:pPr>
        <w:pStyle w:val="Standard"/>
      </w:pPr>
      <w:r>
        <w:rPr>
          <w:rFonts w:ascii="Calibri" w:hAnsi="Calibri" w:cs="Calibri"/>
          <w:sz w:val="22"/>
          <w:szCs w:val="22"/>
        </w:rPr>
        <w:t>L’évacuation des sacs des bacs « déchets ménagers » devra se faire quotidiennement. Le tri sélectif mis en place devra être respecté.</w:t>
      </w: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1D2755" w:rsidRDefault="009229DE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1D2755" w:rsidRDefault="009229D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l’évacuation des </w:t>
      </w:r>
      <w:r>
        <w:rPr>
          <w:rFonts w:ascii="Calibri" w:hAnsi="Calibri" w:cs="Calibri"/>
          <w:sz w:val="22"/>
          <w:szCs w:val="22"/>
        </w:rPr>
        <w:t xml:space="preserve">déchets de l’ensemble du bâtiment jusqu’aux bacs de collecte </w:t>
      </w:r>
      <w:r>
        <w:rPr>
          <w:rFonts w:ascii="Calibri" w:hAnsi="Calibri" w:cs="Calibri"/>
          <w:color w:val="000000"/>
          <w:sz w:val="22"/>
          <w:szCs w:val="22"/>
        </w:rPr>
        <w:t>ainsi que la sortie et rentrée des bacs avant et après collectes.</w:t>
      </w:r>
    </w:p>
    <w:p w:rsidR="001D2755" w:rsidRDefault="001D2755">
      <w:pPr>
        <w:pStyle w:val="Standard"/>
        <w:jc w:val="both"/>
        <w:rPr>
          <w:b/>
          <w:bCs/>
          <w:color w:val="C9211E"/>
          <w:sz w:val="30"/>
          <w:szCs w:val="30"/>
        </w:rPr>
      </w:pPr>
    </w:p>
    <w:p w:rsidR="001D2755" w:rsidRDefault="009229D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1D2755" w:rsidRDefault="009229DE">
      <w:pPr>
        <w:pStyle w:val="Standard"/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ges d’intervention </w:t>
      </w: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Intervention des Agents /Sur la base du Travail en 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journée (7h -19h)</w:t>
      </w:r>
    </w:p>
    <w:p w:rsidR="001D2755" w:rsidRDefault="009229DE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1D2755" w:rsidRDefault="009229DE">
      <w:pPr>
        <w:pStyle w:val="Standard"/>
      </w:pPr>
      <w:r>
        <w:rPr>
          <w:rFonts w:ascii="Calibri" w:hAnsi="Calibri" w:cs="Calibri"/>
          <w:b/>
          <w:bCs/>
          <w:sz w:val="22"/>
          <w:szCs w:val="22"/>
          <w:u w:val="single"/>
        </w:rPr>
        <w:t>- Prestation d’entretien courant à fréquence  journalière, hebdomadaire ou mensuelle</w:t>
      </w: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>: du lundi au vendredi hors jours fériés qui seront communiqués dès que connus.</w:t>
      </w: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>:  le bâtiment ét</w:t>
      </w:r>
      <w:r>
        <w:rPr>
          <w:rFonts w:ascii="Calibri" w:hAnsi="Calibri" w:cs="Calibri"/>
          <w:sz w:val="22"/>
          <w:szCs w:val="22"/>
        </w:rPr>
        <w:t>ant un centre d’examens, les prestations devront avoir lieu soit :</w:t>
      </w:r>
    </w:p>
    <w:p w:rsidR="001D2755" w:rsidRDefault="009229DE">
      <w:pPr>
        <w:pStyle w:val="Standard"/>
        <w:ind w:left="783"/>
        <w:jc w:val="both"/>
      </w:pPr>
      <w:r>
        <w:rPr>
          <w:rFonts w:ascii="Calibri" w:hAnsi="Calibri" w:cs="Calibri"/>
          <w:sz w:val="22"/>
          <w:szCs w:val="22"/>
        </w:rPr>
        <w:t>- entre 12h15 et 13h15</w:t>
      </w:r>
    </w:p>
    <w:p w:rsidR="001D2755" w:rsidRDefault="009229DE">
      <w:pPr>
        <w:pStyle w:val="Standard"/>
        <w:ind w:left="783"/>
        <w:jc w:val="both"/>
      </w:pPr>
      <w:r>
        <w:rPr>
          <w:rFonts w:ascii="Calibri" w:hAnsi="Calibri" w:cs="Calibri"/>
          <w:bCs/>
          <w:sz w:val="22"/>
          <w:szCs w:val="22"/>
        </w:rPr>
        <w:t>- après 16h30</w:t>
      </w:r>
    </w:p>
    <w:p w:rsidR="001D2755" w:rsidRDefault="001D2755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lors de l’execution des prestations 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color w:val="00000A"/>
          <w:sz w:val="22"/>
          <w:szCs w:val="22"/>
        </w:rPr>
        <w:t xml:space="preserve">M. Hervé REES </w:t>
      </w:r>
      <w:hyperlink r:id="rId5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herve.rees@doubs.gouv.fr</w:t>
        </w:r>
      </w:hyperlink>
      <w:r>
        <w:rPr>
          <w:rFonts w:ascii="Calibri" w:hAnsi="Calibri" w:cs="Calibri"/>
          <w:color w:val="00000A"/>
          <w:sz w:val="22"/>
          <w:szCs w:val="22"/>
        </w:rPr>
        <w:t xml:space="preserve"> 06 07 76 43 83</w:t>
      </w:r>
    </w:p>
    <w:p w:rsidR="001D2755" w:rsidRDefault="009229DE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color w:val="00000A"/>
          <w:sz w:val="22"/>
          <w:szCs w:val="22"/>
        </w:rPr>
        <w:t xml:space="preserve">M. Cyril BELLMUNT </w:t>
      </w:r>
      <w:hyperlink r:id="rId6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jcyril.bellmunt@doubs.gouv.fr</w:t>
        </w:r>
      </w:hyperlink>
      <w:r>
        <w:rPr>
          <w:rFonts w:ascii="Calibri" w:hAnsi="Calibri" w:cs="Calibri"/>
          <w:color w:val="00000A"/>
          <w:sz w:val="22"/>
          <w:szCs w:val="22"/>
        </w:rPr>
        <w:t xml:space="preserve"> 06 07 73 22 69</w:t>
      </w:r>
    </w:p>
    <w:p w:rsidR="001D2755" w:rsidRDefault="009229DE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M. Gérad TELAL</w:t>
      </w:r>
      <w:r>
        <w:rPr>
          <w:rFonts w:ascii="Calibri" w:hAnsi="Calibri" w:cs="Calibri"/>
          <w:color w:val="00000A"/>
          <w:sz w:val="22"/>
          <w:szCs w:val="22"/>
          <w:u w:val="single"/>
        </w:rPr>
        <w:t xml:space="preserve"> </w:t>
      </w:r>
      <w:hyperlink r:id="rId7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gerard.telal@doubs.gouv.fr</w:t>
        </w:r>
      </w:hyperlink>
      <w:r>
        <w:rPr>
          <w:rFonts w:ascii="Calibri" w:hAnsi="Calibri" w:cs="Calibri"/>
          <w:color w:val="00000A"/>
          <w:sz w:val="22"/>
          <w:szCs w:val="22"/>
          <w:u w:val="single"/>
        </w:rPr>
        <w:t xml:space="preserve"> 06 48 28 19 71</w:t>
      </w:r>
    </w:p>
    <w:p w:rsidR="001D2755" w:rsidRDefault="001D2755">
      <w:pPr>
        <w:pStyle w:val="Standard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Modal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ités de la visite du site obligatoire préalablement  à la remise de l’offre  </w:t>
      </w:r>
    </w:p>
    <w:p w:rsidR="001D2755" w:rsidRDefault="009229D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Les visites pourront se dérouler jusqu’à la date de remise des offres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numPr>
          <w:ilvl w:val="0"/>
          <w:numId w:val="2"/>
        </w:numPr>
        <w:jc w:val="both"/>
        <w:rPr>
          <w:color w:val="111111"/>
          <w:sz w:val="22"/>
          <w:szCs w:val="22"/>
        </w:rPr>
      </w:pPr>
      <w:r>
        <w:rPr>
          <w:rFonts w:ascii="Calibri" w:hAnsi="Calibri" w:cs="Calibri"/>
          <w:color w:val="111111"/>
          <w:sz w:val="22"/>
          <w:szCs w:val="22"/>
        </w:rPr>
        <w:t>sur rendez-vous uniquement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color w:val="00000A"/>
          <w:sz w:val="22"/>
          <w:szCs w:val="22"/>
        </w:rPr>
        <w:t xml:space="preserve">M. Hervé REES </w:t>
      </w:r>
      <w:hyperlink r:id="rId8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herve.rees@doubs.gouv.fr</w:t>
        </w:r>
      </w:hyperlink>
      <w:r>
        <w:rPr>
          <w:rFonts w:ascii="Calibri" w:hAnsi="Calibri" w:cs="Calibri"/>
          <w:color w:val="00000A"/>
          <w:sz w:val="22"/>
          <w:szCs w:val="22"/>
        </w:rPr>
        <w:t xml:space="preserve"> 06 07 76 43 83</w:t>
      </w:r>
    </w:p>
    <w:p w:rsidR="001D2755" w:rsidRDefault="009229DE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color w:val="00000A"/>
          <w:sz w:val="22"/>
          <w:szCs w:val="22"/>
        </w:rPr>
        <w:t xml:space="preserve">M. Cyril BELLMUNT </w:t>
      </w:r>
      <w:hyperlink r:id="rId9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jcyril.bellmunt@doubs.gouv.fr</w:t>
        </w:r>
      </w:hyperlink>
      <w:r>
        <w:rPr>
          <w:rFonts w:ascii="Calibri" w:hAnsi="Calibri" w:cs="Calibri"/>
          <w:color w:val="00000A"/>
          <w:sz w:val="22"/>
          <w:szCs w:val="22"/>
        </w:rPr>
        <w:t xml:space="preserve"> 06 07 73 22 69</w:t>
      </w:r>
    </w:p>
    <w:p w:rsidR="001D2755" w:rsidRDefault="009229DE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color w:val="00000A"/>
          <w:sz w:val="22"/>
          <w:szCs w:val="22"/>
        </w:rPr>
      </w:pPr>
      <w:r>
        <w:rPr>
          <w:rFonts w:ascii="Calibri" w:hAnsi="Calibri" w:cs="Calibri"/>
          <w:color w:val="00000A"/>
          <w:sz w:val="22"/>
          <w:szCs w:val="22"/>
        </w:rPr>
        <w:t>M. Gérad TELAL</w:t>
      </w:r>
      <w:r>
        <w:rPr>
          <w:rFonts w:ascii="Calibri" w:hAnsi="Calibri" w:cs="Calibri"/>
          <w:color w:val="00000A"/>
          <w:sz w:val="22"/>
          <w:szCs w:val="22"/>
          <w:u w:val="single"/>
        </w:rPr>
        <w:t xml:space="preserve"> </w:t>
      </w:r>
      <w:hyperlink r:id="rId10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gerard.telal@doubs.gouv.fr</w:t>
        </w:r>
      </w:hyperlink>
      <w:r>
        <w:rPr>
          <w:rFonts w:ascii="Calibri" w:hAnsi="Calibri" w:cs="Calibri"/>
          <w:color w:val="00000A"/>
          <w:sz w:val="22"/>
          <w:szCs w:val="22"/>
          <w:u w:val="single"/>
        </w:rPr>
        <w:t xml:space="preserve"> 06 48 28 19 71</w:t>
      </w:r>
    </w:p>
    <w:p w:rsidR="001D2755" w:rsidRDefault="009229DE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color w:val="00000A"/>
          <w:sz w:val="22"/>
          <w:szCs w:val="22"/>
          <w:u w:val="single"/>
        </w:rPr>
      </w:pPr>
      <w:r>
        <w:rPr>
          <w:rFonts w:ascii="Calibri" w:hAnsi="Calibri" w:cs="Calibri"/>
          <w:color w:val="00000A"/>
          <w:sz w:val="22"/>
          <w:szCs w:val="22"/>
          <w:u w:val="single"/>
        </w:rPr>
        <w:lastRenderedPageBreak/>
        <w:t xml:space="preserve">Me. Maya TOUVAKOVA </w:t>
      </w:r>
      <w:hyperlink r:id="rId11">
        <w:r>
          <w:rPr>
            <w:rStyle w:val="Lienhypertexte"/>
            <w:rFonts w:ascii="Calibri" w:hAnsi="Calibri" w:cs="Calibri"/>
            <w:color w:val="00000A"/>
            <w:sz w:val="22"/>
            <w:szCs w:val="22"/>
          </w:rPr>
          <w:t>maya.touvakova@doubs.gouv.fr</w:t>
        </w:r>
      </w:hyperlink>
      <w:r>
        <w:rPr>
          <w:rFonts w:ascii="Calibri" w:hAnsi="Calibri" w:cs="Calibri"/>
          <w:color w:val="00000A"/>
          <w:sz w:val="22"/>
          <w:szCs w:val="22"/>
          <w:u w:val="single"/>
        </w:rPr>
        <w:t xml:space="preserve"> 03 81 25 56 11</w:t>
      </w: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 de la personne en charge de la visite : nom, téléphone et mail</w:t>
      </w:r>
    </w:p>
    <w:p w:rsidR="001D2755" w:rsidRDefault="001D2755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1D2755" w:rsidRDefault="009229DE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</w:t>
      </w:r>
      <w:r>
        <w:rPr>
          <w:rFonts w:ascii="Calibri" w:hAnsi="Calibri" w:cs="Calibri"/>
          <w:b/>
          <w:color w:val="FF7C80"/>
          <w:sz w:val="22"/>
          <w:szCs w:val="22"/>
        </w:rPr>
        <w:t>s candidats pourront avoir lecture d’un plan des locaux légendé avec les typologies de locaux et les types de sols au début de la visite préalable obligatoire</w:t>
      </w:r>
    </w:p>
    <w:p w:rsidR="001D2755" w:rsidRDefault="001D2755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1D2755" w:rsidRDefault="001D2755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1D2755" w:rsidRDefault="009229D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La satisfaction de ces demandes devra etre clairement établie dans l’offre déposée par le candidat. </w:t>
      </w:r>
    </w:p>
    <w:p w:rsidR="001D2755" w:rsidRDefault="009229DE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Aucune attente particulière</w:t>
      </w:r>
    </w:p>
    <w:p w:rsidR="001D2755" w:rsidRDefault="001D2755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1D2755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roman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625"/>
    <w:multiLevelType w:val="multilevel"/>
    <w:tmpl w:val="B3DCA4E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1F5F64"/>
    <w:multiLevelType w:val="multilevel"/>
    <w:tmpl w:val="75D4A8B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7F3FF4"/>
    <w:multiLevelType w:val="multilevel"/>
    <w:tmpl w:val="6D26E2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1D2755"/>
    <w:rsid w:val="001D2755"/>
    <w:rsid w:val="0092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0BC9"/>
  <w15:docId w15:val="{CE267709-33A5-4C3F-84FE-5798C95D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user">
    <w:name w:val="Puces (user)"/>
    <w:qFormat/>
    <w:rPr>
      <w:rFonts w:ascii="OpenSymbol" w:eastAsia="OpenSymbol" w:hAnsi="OpenSymbol" w:cs="OpenSymbol"/>
    </w:rPr>
  </w:style>
  <w:style w:type="character" w:customStyle="1" w:styleId="InternetLink">
    <w:name w:val="Internet Link"/>
    <w:basedOn w:val="Policepardfaut"/>
    <w:uiPriority w:val="99"/>
    <w:unhideWhenUsed/>
    <w:qFormat/>
    <w:rsid w:val="00637876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character" w:customStyle="1" w:styleId="InternetLink1">
    <w:name w:val="Internet Link1"/>
    <w:basedOn w:val="Policepardfaut"/>
    <w:qFormat/>
    <w:rPr>
      <w:color w:val="0563C1" w:themeColor="hyperlink"/>
      <w:u w:val="single"/>
    </w:rPr>
  </w:style>
  <w:style w:type="character" w:styleId="Lienhypertexte">
    <w:name w:val="Hyperlink"/>
    <w:rPr>
      <w:color w:val="000080"/>
      <w:u w:val="single"/>
    </w:rPr>
  </w:style>
  <w:style w:type="character" w:styleId="Lienhypertextesuivivisit">
    <w:name w:val="FollowedHyperlink"/>
    <w:rPr>
      <w:color w:val="800000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numbering" w:customStyle="1" w:styleId="Pasdelisteuser">
    <w:name w:val="Pas d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ve.rees@doubs.gouv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erard.telal@doubs.gouv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an-philippe.rochas@doubs.gouv.fr" TargetMode="External"/><Relationship Id="rId11" Type="http://schemas.openxmlformats.org/officeDocument/2006/relationships/hyperlink" Target="mailto:maya.touvakova@doubs.gouv.fr" TargetMode="External"/><Relationship Id="rId5" Type="http://schemas.openxmlformats.org/officeDocument/2006/relationships/hyperlink" Target="mailto:herve.rees@doubs.gouv.fr" TargetMode="External"/><Relationship Id="rId10" Type="http://schemas.openxmlformats.org/officeDocument/2006/relationships/hyperlink" Target="mailto:gerard.telal@doubs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an-philippe.rochas@doub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3738</Characters>
  <Application>Microsoft Office Word</Application>
  <DocSecurity>0</DocSecurity>
  <Lines>31</Lines>
  <Paragraphs>8</Paragraphs>
  <ScaleCrop>false</ScaleCrop>
  <Company>DSIC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2026-03-17T08:54:00Z</dcterms:created>
  <dcterms:modified xsi:type="dcterms:W3CDTF">2026-03-17T08:54:00Z</dcterms:modified>
  <dc:language>fr-FR</dc:language>
</cp:coreProperties>
</file>